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4008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51B1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71B8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51B1A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51B1A">
                      <w:rPr>
                        <w:rFonts w:ascii="Times New Roman" w:hAnsi="Times New Roman"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51B1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51B1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1B1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115FE" w:rsidRDefault="00A51B1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115FE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115FE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5115FE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115FE">
            <w:rPr>
              <w:rFonts w:ascii="Times New Roman" w:hAnsi="Times New Roman"/>
              <w:sz w:val="28"/>
            </w:rPr>
            <w:t>2024</w:t>
          </w:r>
        </w:sdtContent>
      </w:sdt>
      <w:r w:rsidRPr="005115FE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115FE">
            <w:rPr>
              <w:rFonts w:ascii="Times New Roman" w:hAnsi="Times New Roman"/>
              <w:sz w:val="28"/>
            </w:rPr>
            <w:t>szeptember</w:t>
          </w:r>
        </w:sdtContent>
      </w:sdt>
      <w:r w:rsidRPr="005115FE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115FE">
            <w:rPr>
              <w:rFonts w:ascii="Times New Roman" w:hAnsi="Times New Roman"/>
              <w:sz w:val="28"/>
            </w:rPr>
            <w:t>16</w:t>
          </w:r>
        </w:sdtContent>
      </w:sdt>
      <w:r w:rsidRPr="005115FE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115FE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5115FE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115FE">
            <w:rPr>
              <w:rFonts w:ascii="Times New Roman" w:hAnsi="Times New Roman"/>
              <w:sz w:val="28"/>
            </w:rPr>
            <w:t>rendes</w:t>
          </w:r>
        </w:sdtContent>
      </w:sdt>
      <w:r w:rsidRPr="005115F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5115FE" w:rsidRDefault="00A51B1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115FE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4008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51B1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71B8D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51B1A" w:rsidRPr="005115FE">
                  <w:rPr>
                    <w:rFonts w:ascii="Times New Roman" w:hAnsi="Times New Roman"/>
                    <w:sz w:val="24"/>
                  </w:rPr>
                  <w:t>Nemesfémművesek és Kapcsolódó Szakmák Országos Egyesületének együttműködési megállapodáson alapuló beszámolója</w:t>
                </w:r>
              </w:sdtContent>
            </w:sdt>
          </w:p>
        </w:tc>
      </w:tr>
    </w:tbl>
    <w:p w:rsidR="00CC0CD0" w:rsidRPr="005B03DE" w:rsidRDefault="00A51B1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51B1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791BCE" w:rsidRPr="005B03DE" w:rsidRDefault="00A51B1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1B1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115FE" w:rsidRDefault="00A51B1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</w:rPr>
      </w:pPr>
      <w:r w:rsidRPr="005115FE">
        <w:rPr>
          <w:rFonts w:ascii="Times New Roman" w:hAnsi="Times New Roman"/>
          <w:sz w:val="24"/>
        </w:rPr>
        <w:t xml:space="preserve">Dr. </w:t>
      </w:r>
      <w:r w:rsidR="007203EF" w:rsidRPr="005115FE">
        <w:rPr>
          <w:rFonts w:ascii="Times New Roman" w:hAnsi="Times New Roman"/>
          <w:sz w:val="24"/>
        </w:rPr>
        <w:t>Nagy</w:t>
      </w:r>
      <w:r w:rsidRPr="005115FE">
        <w:rPr>
          <w:rFonts w:ascii="Times New Roman" w:hAnsi="Times New Roman"/>
          <w:sz w:val="24"/>
        </w:rPr>
        <w:t xml:space="preserve"> Erika</w:t>
      </w:r>
    </w:p>
    <w:p w:rsidR="00A525D4" w:rsidRDefault="00A51B1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115FE" w:rsidRDefault="00A51B1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115FE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115FE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 w:rsidRPr="005115FE">
        <w:rPr>
          <w:rFonts w:ascii="Times New Roman" w:hAnsi="Times New Roman"/>
          <w:bCs/>
          <w:sz w:val="24"/>
          <w:szCs w:val="24"/>
        </w:rPr>
        <w:t>.</w:t>
      </w:r>
    </w:p>
    <w:p w:rsidR="0001036B" w:rsidRPr="005115FE" w:rsidRDefault="00A51B1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115FE">
        <w:rPr>
          <w:rFonts w:ascii="Times New Roman" w:hAnsi="Times New Roman"/>
          <w:bCs/>
          <w:sz w:val="24"/>
          <w:szCs w:val="24"/>
          <w:lang w:val="x-none"/>
        </w:rPr>
        <w:t>A határozat</w:t>
      </w:r>
      <w:r w:rsidRPr="005115FE">
        <w:rPr>
          <w:rFonts w:ascii="Times New Roman" w:hAnsi="Times New Roman"/>
          <w:bCs/>
          <w:sz w:val="24"/>
          <w:szCs w:val="24"/>
        </w:rPr>
        <w:t xml:space="preserve"> </w:t>
      </w:r>
      <w:r w:rsidRPr="005115FE">
        <w:rPr>
          <w:rFonts w:ascii="Times New Roman" w:hAnsi="Times New Roman"/>
          <w:bCs/>
          <w:sz w:val="24"/>
          <w:szCs w:val="24"/>
          <w:lang w:val="x-none"/>
        </w:rPr>
        <w:t xml:space="preserve">elfogadásához </w:t>
      </w:r>
      <w:r w:rsidRPr="005115FE">
        <w:rPr>
          <w:rFonts w:ascii="Times New Roman" w:hAnsi="Times New Roman"/>
          <w:bCs/>
          <w:sz w:val="24"/>
          <w:szCs w:val="24"/>
        </w:rPr>
        <w:t>egyszerű</w:t>
      </w:r>
      <w:r w:rsidRPr="005115FE">
        <w:rPr>
          <w:rFonts w:ascii="Times New Roman" w:hAnsi="Times New Roman"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A51B1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C73FA" w:rsidRDefault="00A51B1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Önkormányzata 20</w:t>
      </w:r>
      <w:r w:rsidR="003C0564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. szeptember </w:t>
      </w:r>
      <w:r w:rsidR="00C277E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-én </w:t>
      </w:r>
      <w:r w:rsidR="00C277EB">
        <w:rPr>
          <w:rFonts w:ascii="Times New Roman" w:hAnsi="Times New Roman"/>
          <w:sz w:val="24"/>
          <w:szCs w:val="24"/>
        </w:rPr>
        <w:t>együttműködési megállapodást</w:t>
      </w:r>
      <w:r>
        <w:rPr>
          <w:rFonts w:ascii="Times New Roman" w:hAnsi="Times New Roman"/>
          <w:sz w:val="24"/>
          <w:szCs w:val="24"/>
        </w:rPr>
        <w:t xml:space="preserve"> </w:t>
      </w:r>
      <w:r w:rsidR="00FD056D">
        <w:rPr>
          <w:rFonts w:ascii="Times New Roman" w:hAnsi="Times New Roman"/>
          <w:sz w:val="24"/>
          <w:szCs w:val="24"/>
        </w:rPr>
        <w:t xml:space="preserve">(a továbbiakban: megállapodás) </w:t>
      </w:r>
      <w:r>
        <w:rPr>
          <w:rFonts w:ascii="Times New Roman" w:hAnsi="Times New Roman"/>
          <w:sz w:val="24"/>
          <w:szCs w:val="24"/>
        </w:rPr>
        <w:t xml:space="preserve">kötött a </w:t>
      </w:r>
      <w:r w:rsidR="00C277EB">
        <w:rPr>
          <w:rFonts w:ascii="Times New Roman" w:hAnsi="Times New Roman"/>
          <w:sz w:val="24"/>
          <w:szCs w:val="24"/>
        </w:rPr>
        <w:t>Nemesfémművesek és Kapcsolódó Szakmák Országos</w:t>
      </w:r>
      <w:r>
        <w:rPr>
          <w:rFonts w:ascii="Times New Roman" w:hAnsi="Times New Roman"/>
          <w:sz w:val="24"/>
          <w:szCs w:val="24"/>
        </w:rPr>
        <w:t xml:space="preserve"> Egyesület</w:t>
      </w:r>
      <w:r w:rsidR="007C6434">
        <w:rPr>
          <w:rFonts w:ascii="Times New Roman" w:hAnsi="Times New Roman"/>
          <w:sz w:val="24"/>
          <w:szCs w:val="24"/>
        </w:rPr>
        <w:t>év</w:t>
      </w:r>
      <w:r>
        <w:rPr>
          <w:rFonts w:ascii="Times New Roman" w:hAnsi="Times New Roman"/>
          <w:sz w:val="24"/>
          <w:szCs w:val="24"/>
        </w:rPr>
        <w:t xml:space="preserve">el (a továbbiakban: Egyesület) (1. sz. melléklet). A </w:t>
      </w:r>
      <w:r w:rsidR="00C277EB">
        <w:rPr>
          <w:rFonts w:ascii="Times New Roman" w:hAnsi="Times New Roman"/>
          <w:sz w:val="24"/>
          <w:szCs w:val="24"/>
        </w:rPr>
        <w:t>megállapodás</w:t>
      </w:r>
      <w:r>
        <w:rPr>
          <w:rFonts w:ascii="Times New Roman" w:hAnsi="Times New Roman"/>
          <w:sz w:val="24"/>
          <w:szCs w:val="24"/>
        </w:rPr>
        <w:t xml:space="preserve"> keretében az</w:t>
      </w:r>
      <w:r w:rsidR="00C277EB">
        <w:rPr>
          <w:rFonts w:ascii="Times New Roman" w:hAnsi="Times New Roman"/>
          <w:sz w:val="24"/>
          <w:szCs w:val="24"/>
        </w:rPr>
        <w:t xml:space="preserve"> Egyesület vállalta, hogy a 1073</w:t>
      </w:r>
      <w:r>
        <w:rPr>
          <w:rFonts w:ascii="Times New Roman" w:hAnsi="Times New Roman"/>
          <w:sz w:val="24"/>
          <w:szCs w:val="24"/>
        </w:rPr>
        <w:t xml:space="preserve"> Budapest, </w:t>
      </w:r>
      <w:r w:rsidR="00C277EB">
        <w:rPr>
          <w:rFonts w:ascii="Times New Roman" w:hAnsi="Times New Roman"/>
          <w:sz w:val="24"/>
          <w:szCs w:val="24"/>
        </w:rPr>
        <w:t>Akácfa</w:t>
      </w:r>
      <w:r>
        <w:rPr>
          <w:rFonts w:ascii="Times New Roman" w:hAnsi="Times New Roman"/>
          <w:sz w:val="24"/>
          <w:szCs w:val="24"/>
        </w:rPr>
        <w:t xml:space="preserve"> u. </w:t>
      </w:r>
      <w:r w:rsidR="00C277EB">
        <w:rPr>
          <w:rFonts w:ascii="Times New Roman" w:hAnsi="Times New Roman"/>
          <w:sz w:val="24"/>
          <w:szCs w:val="24"/>
        </w:rPr>
        <w:t>59</w:t>
      </w:r>
      <w:r>
        <w:rPr>
          <w:rFonts w:ascii="Times New Roman" w:hAnsi="Times New Roman"/>
          <w:sz w:val="24"/>
          <w:szCs w:val="24"/>
        </w:rPr>
        <w:t>. szám alatti önko</w:t>
      </w:r>
      <w:r w:rsidR="004652E8">
        <w:rPr>
          <w:rFonts w:ascii="Times New Roman" w:hAnsi="Times New Roman"/>
          <w:sz w:val="24"/>
          <w:szCs w:val="24"/>
        </w:rPr>
        <w:t xml:space="preserve">rmányzati tulajdonú ingatlanban elhelyezi és megtekinthetővé teszi </w:t>
      </w:r>
      <w:r w:rsidR="00014FC7">
        <w:rPr>
          <w:rFonts w:ascii="Times New Roman" w:hAnsi="Times New Roman"/>
          <w:sz w:val="24"/>
          <w:szCs w:val="24"/>
        </w:rPr>
        <w:t xml:space="preserve">a </w:t>
      </w:r>
      <w:r w:rsidR="004652E8">
        <w:rPr>
          <w:rFonts w:ascii="Times New Roman" w:hAnsi="Times New Roman"/>
          <w:sz w:val="24"/>
          <w:szCs w:val="24"/>
        </w:rPr>
        <w:t>látogatók számára az Erzsébetvárosi Ötvös Mesterségtörténeti Gyűjteményt.</w:t>
      </w:r>
      <w:r w:rsidR="00FD05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Egyesület gondoskod</w:t>
      </w:r>
      <w:r w:rsidR="00D55D3A">
        <w:rPr>
          <w:rFonts w:ascii="Times New Roman" w:hAnsi="Times New Roman"/>
          <w:sz w:val="24"/>
          <w:szCs w:val="24"/>
        </w:rPr>
        <w:t>ott</w:t>
      </w:r>
      <w:r w:rsidR="00A86DE6">
        <w:rPr>
          <w:rFonts w:ascii="Times New Roman" w:hAnsi="Times New Roman"/>
          <w:sz w:val="24"/>
          <w:szCs w:val="24"/>
        </w:rPr>
        <w:t xml:space="preserve"> </w:t>
      </w:r>
      <w:r w:rsidR="00FD056D">
        <w:rPr>
          <w:rFonts w:ascii="Times New Roman" w:hAnsi="Times New Roman"/>
          <w:sz w:val="24"/>
          <w:szCs w:val="24"/>
        </w:rPr>
        <w:t xml:space="preserve">továbbá </w:t>
      </w:r>
      <w:r w:rsidR="00A86DE6">
        <w:rPr>
          <w:rFonts w:ascii="Times New Roman" w:hAnsi="Times New Roman"/>
          <w:sz w:val="24"/>
          <w:szCs w:val="24"/>
        </w:rPr>
        <w:t>az ingatlanban</w:t>
      </w:r>
      <w:r>
        <w:rPr>
          <w:rFonts w:ascii="Times New Roman" w:hAnsi="Times New Roman"/>
          <w:sz w:val="24"/>
          <w:szCs w:val="24"/>
        </w:rPr>
        <w:t xml:space="preserve"> a funkciónak megf</w:t>
      </w:r>
      <w:r w:rsidR="00A86DE6">
        <w:rPr>
          <w:rFonts w:ascii="Times New Roman" w:hAnsi="Times New Roman"/>
          <w:sz w:val="24"/>
          <w:szCs w:val="24"/>
        </w:rPr>
        <w:t>elelő belső tér kialakításáról, ahol kiállítja a gondozásában lévő műtárgyakat, kulturális és ismeretterjesztő programokat szervez</w:t>
      </w:r>
      <w:r w:rsidR="00AF4408">
        <w:rPr>
          <w:rFonts w:ascii="Times New Roman" w:hAnsi="Times New Roman"/>
          <w:sz w:val="24"/>
          <w:szCs w:val="24"/>
        </w:rPr>
        <w:t>, valamint lehetőség szerint együttműködik a kerület oktatási és kulturális intézményeivel.</w:t>
      </w:r>
    </w:p>
    <w:p w:rsidR="005C73FA" w:rsidRDefault="00A51B1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3C0564">
        <w:rPr>
          <w:rFonts w:ascii="Times New Roman" w:hAnsi="Times New Roman"/>
          <w:sz w:val="24"/>
          <w:szCs w:val="24"/>
        </w:rPr>
        <w:t>megállapodás</w:t>
      </w:r>
      <w:r>
        <w:rPr>
          <w:rFonts w:ascii="Times New Roman" w:hAnsi="Times New Roman"/>
          <w:sz w:val="24"/>
          <w:szCs w:val="24"/>
        </w:rPr>
        <w:t xml:space="preserve"> V</w:t>
      </w:r>
      <w:r w:rsidR="003C056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pont </w:t>
      </w:r>
      <w:r w:rsidR="003C056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.1. pontja értelmében az Egyesület a tárgyévet követő év </w:t>
      </w:r>
      <w:r w:rsidR="003C0564">
        <w:rPr>
          <w:rFonts w:ascii="Times New Roman" w:hAnsi="Times New Roman"/>
          <w:sz w:val="24"/>
          <w:szCs w:val="24"/>
        </w:rPr>
        <w:t>július</w:t>
      </w:r>
      <w:r>
        <w:rPr>
          <w:rFonts w:ascii="Times New Roman" w:hAnsi="Times New Roman"/>
          <w:sz w:val="24"/>
          <w:szCs w:val="24"/>
        </w:rPr>
        <w:t xml:space="preserve"> 31. napjáig köteles beszámolót készíteni az elmúlt 1 éves időszakban megvalósított feladatokról. A szakmai beszámolót a Művelődési, Kulturális és Szociális Bizottság hagyja jóvá.</w:t>
      </w:r>
    </w:p>
    <w:p w:rsidR="005C73FA" w:rsidRDefault="00A51B1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Egyesület elkészítette a </w:t>
      </w:r>
      <w:proofErr w:type="spellStart"/>
      <w:r w:rsidR="00FD056D">
        <w:rPr>
          <w:rFonts w:ascii="Times New Roman" w:hAnsi="Times New Roman"/>
          <w:sz w:val="24"/>
          <w:szCs w:val="24"/>
        </w:rPr>
        <w:t>megálllapodás</w:t>
      </w:r>
      <w:proofErr w:type="spellEnd"/>
      <w:r>
        <w:rPr>
          <w:rFonts w:ascii="Times New Roman" w:hAnsi="Times New Roman"/>
          <w:sz w:val="24"/>
          <w:szCs w:val="24"/>
        </w:rPr>
        <w:t xml:space="preserve"> szerinti szakmai beszámolót (2. sz. melléklet), amelyből </w:t>
      </w:r>
      <w:r w:rsidR="006B05DF">
        <w:rPr>
          <w:rFonts w:ascii="Times New Roman" w:hAnsi="Times New Roman"/>
          <w:sz w:val="24"/>
          <w:szCs w:val="24"/>
        </w:rPr>
        <w:t>kiderült, hogy a G</w:t>
      </w:r>
      <w:r w:rsidR="00652ED2">
        <w:rPr>
          <w:rFonts w:ascii="Times New Roman" w:hAnsi="Times New Roman"/>
          <w:sz w:val="24"/>
          <w:szCs w:val="24"/>
        </w:rPr>
        <w:t xml:space="preserve">yűjtemény </w:t>
      </w:r>
      <w:r w:rsidR="006B05DF">
        <w:rPr>
          <w:rFonts w:ascii="Times New Roman" w:hAnsi="Times New Roman"/>
          <w:sz w:val="24"/>
          <w:szCs w:val="24"/>
        </w:rPr>
        <w:t>szerdán</w:t>
      </w:r>
      <w:r w:rsidR="00E74D6F">
        <w:rPr>
          <w:rFonts w:ascii="Times New Roman" w:hAnsi="Times New Roman"/>
          <w:sz w:val="24"/>
          <w:szCs w:val="24"/>
        </w:rPr>
        <w:t>, valamint</w:t>
      </w:r>
      <w:r w:rsidR="006B05DF">
        <w:rPr>
          <w:rFonts w:ascii="Times New Roman" w:hAnsi="Times New Roman"/>
          <w:sz w:val="24"/>
          <w:szCs w:val="24"/>
        </w:rPr>
        <w:t xml:space="preserve"> csütörtökön 15-21 óra között várj</w:t>
      </w:r>
      <w:r w:rsidR="00D23726">
        <w:rPr>
          <w:rFonts w:ascii="Times New Roman" w:hAnsi="Times New Roman"/>
          <w:sz w:val="24"/>
          <w:szCs w:val="24"/>
        </w:rPr>
        <w:t>a</w:t>
      </w:r>
      <w:r w:rsidR="006B05DF">
        <w:rPr>
          <w:rFonts w:ascii="Times New Roman" w:hAnsi="Times New Roman"/>
          <w:sz w:val="24"/>
          <w:szCs w:val="24"/>
        </w:rPr>
        <w:t xml:space="preserve"> a látogatókat</w:t>
      </w:r>
      <w:r w:rsidR="00D23726">
        <w:rPr>
          <w:rFonts w:ascii="Times New Roman" w:hAnsi="Times New Roman"/>
          <w:sz w:val="24"/>
          <w:szCs w:val="24"/>
        </w:rPr>
        <w:t xml:space="preserve">, azonban néhány kedden és szombaton is megnyitotta kapuit, amelyről és bármilyen programról, lehetőségről </w:t>
      </w:r>
      <w:proofErr w:type="spellStart"/>
      <w:r w:rsidR="00D23726">
        <w:rPr>
          <w:rFonts w:ascii="Times New Roman" w:hAnsi="Times New Roman"/>
          <w:sz w:val="24"/>
          <w:szCs w:val="24"/>
        </w:rPr>
        <w:t>facebook</w:t>
      </w:r>
      <w:proofErr w:type="spellEnd"/>
      <w:r w:rsidR="00D23726">
        <w:rPr>
          <w:rFonts w:ascii="Times New Roman" w:hAnsi="Times New Roman"/>
          <w:sz w:val="24"/>
          <w:szCs w:val="24"/>
        </w:rPr>
        <w:t xml:space="preserve"> oldalukon keresztül tájékoztatják az érdeklődőket</w:t>
      </w:r>
      <w:r w:rsidR="006B05D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673AA">
        <w:rPr>
          <w:rFonts w:ascii="Times New Roman" w:hAnsi="Times New Roman"/>
          <w:sz w:val="24"/>
          <w:szCs w:val="24"/>
        </w:rPr>
        <w:t xml:space="preserve"> </w:t>
      </w:r>
    </w:p>
    <w:p w:rsidR="00652ED2" w:rsidRDefault="00A51B1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megállapodásban vállalt szakmai munka tekintetében </w:t>
      </w:r>
      <w:r w:rsidR="00E90CB5">
        <w:rPr>
          <w:rFonts w:ascii="Times New Roman" w:hAnsi="Times New Roman"/>
          <w:sz w:val="24"/>
          <w:szCs w:val="24"/>
        </w:rPr>
        <w:t xml:space="preserve">havi </w:t>
      </w:r>
      <w:r w:rsidR="00E74D6F">
        <w:rPr>
          <w:rFonts w:ascii="Times New Roman" w:hAnsi="Times New Roman"/>
          <w:sz w:val="24"/>
          <w:szCs w:val="24"/>
        </w:rPr>
        <w:t>rendszerességgel</w:t>
      </w:r>
      <w:r w:rsidR="00E90CB5">
        <w:rPr>
          <w:rFonts w:ascii="Times New Roman" w:hAnsi="Times New Roman"/>
          <w:sz w:val="24"/>
          <w:szCs w:val="24"/>
        </w:rPr>
        <w:t xml:space="preserve"> </w:t>
      </w:r>
      <w:r w:rsidR="00E74D6F">
        <w:rPr>
          <w:rFonts w:ascii="Times New Roman" w:hAnsi="Times New Roman"/>
          <w:sz w:val="24"/>
          <w:szCs w:val="24"/>
        </w:rPr>
        <w:t>tartottak</w:t>
      </w:r>
      <w:r w:rsidR="00E90CB5">
        <w:rPr>
          <w:rFonts w:ascii="Times New Roman" w:hAnsi="Times New Roman"/>
          <w:sz w:val="24"/>
          <w:szCs w:val="24"/>
        </w:rPr>
        <w:t xml:space="preserve"> </w:t>
      </w:r>
      <w:r w:rsidR="00E74D6F">
        <w:rPr>
          <w:rFonts w:ascii="Times New Roman" w:hAnsi="Times New Roman"/>
          <w:sz w:val="24"/>
          <w:szCs w:val="24"/>
        </w:rPr>
        <w:t xml:space="preserve">szakmai esteket és sor került több </w:t>
      </w:r>
      <w:r w:rsidR="00E90CB5">
        <w:rPr>
          <w:rFonts w:ascii="Times New Roman" w:hAnsi="Times New Roman"/>
          <w:sz w:val="24"/>
          <w:szCs w:val="24"/>
        </w:rPr>
        <w:t>tárlatvezetés</w:t>
      </w:r>
      <w:r w:rsidR="00E74D6F">
        <w:rPr>
          <w:rFonts w:ascii="Times New Roman" w:hAnsi="Times New Roman"/>
          <w:sz w:val="24"/>
          <w:szCs w:val="24"/>
        </w:rPr>
        <w:t>re is</w:t>
      </w:r>
      <w:r w:rsidR="00E90C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E74D6F">
        <w:rPr>
          <w:rFonts w:ascii="Times New Roman" w:hAnsi="Times New Roman"/>
          <w:sz w:val="24"/>
          <w:szCs w:val="24"/>
        </w:rPr>
        <w:t>A Gyűjteményt tárlatvezetés keretéb</w:t>
      </w:r>
      <w:r w:rsidR="00D23726">
        <w:rPr>
          <w:rFonts w:ascii="Times New Roman" w:hAnsi="Times New Roman"/>
          <w:sz w:val="24"/>
          <w:szCs w:val="24"/>
        </w:rPr>
        <w:t>en meglátogatták többek között</w:t>
      </w:r>
      <w:r w:rsidR="00E74D6F">
        <w:rPr>
          <w:rFonts w:ascii="Times New Roman" w:hAnsi="Times New Roman"/>
          <w:sz w:val="24"/>
          <w:szCs w:val="24"/>
        </w:rPr>
        <w:t xml:space="preserve"> a </w:t>
      </w:r>
      <w:r w:rsidR="00D23726">
        <w:rPr>
          <w:rFonts w:ascii="Times New Roman" w:hAnsi="Times New Roman"/>
          <w:sz w:val="24"/>
          <w:szCs w:val="24"/>
        </w:rPr>
        <w:t>Csillaghegyi Általános Iskola</w:t>
      </w:r>
      <w:r w:rsidR="00E74D6F">
        <w:rPr>
          <w:rFonts w:ascii="Times New Roman" w:hAnsi="Times New Roman"/>
          <w:sz w:val="24"/>
          <w:szCs w:val="24"/>
        </w:rPr>
        <w:t xml:space="preserve"> tanulói, ötvös tanulók</w:t>
      </w:r>
      <w:r w:rsidR="00D23726">
        <w:rPr>
          <w:rFonts w:ascii="Times New Roman" w:hAnsi="Times New Roman"/>
          <w:sz w:val="24"/>
          <w:szCs w:val="24"/>
        </w:rPr>
        <w:t>, kisképzős diákok és egyetemisták</w:t>
      </w:r>
      <w:r w:rsidR="00E74D6F">
        <w:rPr>
          <w:rFonts w:ascii="Times New Roman" w:hAnsi="Times New Roman"/>
          <w:sz w:val="24"/>
          <w:szCs w:val="24"/>
        </w:rPr>
        <w:t xml:space="preserve">, valamint </w:t>
      </w:r>
      <w:r w:rsidR="00D23726">
        <w:rPr>
          <w:rFonts w:ascii="Times New Roman" w:hAnsi="Times New Roman"/>
          <w:sz w:val="24"/>
          <w:szCs w:val="24"/>
        </w:rPr>
        <w:t>az Önkormányzat szervezésében</w:t>
      </w:r>
      <w:r w:rsidR="00E74D6F">
        <w:rPr>
          <w:rFonts w:ascii="Times New Roman" w:hAnsi="Times New Roman"/>
          <w:sz w:val="24"/>
          <w:szCs w:val="24"/>
        </w:rPr>
        <w:t xml:space="preserve"> </w:t>
      </w:r>
      <w:r w:rsidR="00D23726">
        <w:rPr>
          <w:rFonts w:ascii="Times New Roman" w:hAnsi="Times New Roman"/>
          <w:sz w:val="24"/>
          <w:szCs w:val="24"/>
        </w:rPr>
        <w:t xml:space="preserve">VII. kerületi lakosok is. </w:t>
      </w:r>
      <w:r w:rsidR="00754A9C">
        <w:rPr>
          <w:rFonts w:ascii="Times New Roman" w:hAnsi="Times New Roman"/>
          <w:sz w:val="24"/>
          <w:szCs w:val="24"/>
        </w:rPr>
        <w:t>A látványműhely mellett bemutatóra alkalmas műhelyrészt alakítottak ki és a</w:t>
      </w:r>
      <w:r>
        <w:rPr>
          <w:rFonts w:ascii="Times New Roman" w:hAnsi="Times New Roman"/>
          <w:sz w:val="24"/>
          <w:szCs w:val="24"/>
        </w:rPr>
        <w:t xml:space="preserve"> szakmai előadások témái között szerepelt</w:t>
      </w:r>
      <w:r w:rsidR="00707EB4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ismeretterjesztés a drágakövekről, </w:t>
      </w:r>
      <w:r w:rsidR="00D23726">
        <w:rPr>
          <w:rFonts w:ascii="Times New Roman" w:hAnsi="Times New Roman"/>
          <w:sz w:val="24"/>
          <w:szCs w:val="24"/>
        </w:rPr>
        <w:t>vésésről, ékszer, szerszám és kincskészítésről, a zálogházak működéséről és becslésről</w:t>
      </w:r>
      <w:r w:rsidR="00754A9C">
        <w:rPr>
          <w:rFonts w:ascii="Times New Roman" w:hAnsi="Times New Roman"/>
          <w:sz w:val="24"/>
          <w:szCs w:val="24"/>
        </w:rPr>
        <w:t>, restaurálásról</w:t>
      </w:r>
      <w:r w:rsidR="00D2372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E74D6F">
        <w:rPr>
          <w:rFonts w:ascii="Times New Roman" w:hAnsi="Times New Roman"/>
          <w:sz w:val="24"/>
          <w:szCs w:val="24"/>
        </w:rPr>
        <w:t>Az Egyesület és a Gyűjtemény részt vett</w:t>
      </w:r>
      <w:r w:rsidR="00D23726">
        <w:rPr>
          <w:rFonts w:ascii="Times New Roman" w:hAnsi="Times New Roman"/>
          <w:sz w:val="24"/>
          <w:szCs w:val="24"/>
        </w:rPr>
        <w:t xml:space="preserve"> a Civil korzón és az Önkormányzat felkérésére civil vándordíjat tervezett és készített el.</w:t>
      </w:r>
    </w:p>
    <w:p w:rsidR="00B5372A" w:rsidRDefault="00A51B1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</w:t>
      </w:r>
      <w:r w:rsidR="00151352">
        <w:rPr>
          <w:rFonts w:ascii="Times New Roman" w:hAnsi="Times New Roman"/>
          <w:sz w:val="24"/>
          <w:szCs w:val="24"/>
        </w:rPr>
        <w:t xml:space="preserve">egállapodás 2.1.2. pontjának </w:t>
      </w:r>
      <w:r>
        <w:rPr>
          <w:rFonts w:ascii="Times New Roman" w:hAnsi="Times New Roman"/>
          <w:sz w:val="24"/>
          <w:szCs w:val="24"/>
        </w:rPr>
        <w:t xml:space="preserve">megfelelően az Egyesület </w:t>
      </w:r>
      <w:r w:rsidR="00AF4408">
        <w:rPr>
          <w:rFonts w:ascii="Times New Roman" w:hAnsi="Times New Roman"/>
          <w:sz w:val="24"/>
          <w:szCs w:val="24"/>
        </w:rPr>
        <w:t xml:space="preserve">30% </w:t>
      </w:r>
      <w:r>
        <w:rPr>
          <w:rFonts w:ascii="Times New Roman" w:hAnsi="Times New Roman"/>
          <w:sz w:val="24"/>
          <w:szCs w:val="24"/>
        </w:rPr>
        <w:t>kedvezményt biztosított a kerületi lakosoknak belépőjegyeik árából</w:t>
      </w:r>
      <w:r w:rsidR="006B05DF">
        <w:rPr>
          <w:rFonts w:ascii="Times New Roman" w:hAnsi="Times New Roman"/>
          <w:sz w:val="24"/>
          <w:szCs w:val="24"/>
        </w:rPr>
        <w:t>.</w:t>
      </w:r>
      <w:r w:rsidR="007673AA">
        <w:rPr>
          <w:rFonts w:ascii="Times New Roman" w:hAnsi="Times New Roman"/>
          <w:sz w:val="24"/>
          <w:szCs w:val="24"/>
        </w:rPr>
        <w:t xml:space="preserve"> A nagyságrendileg 500 látogatóból közel százan jelezték, hogy a kerület lakói. 2024-ben két alkalommal tartottak díjmentes tárlatvezetést az Erzsébetvárosi Értéktár Bizottság </w:t>
      </w:r>
      <w:proofErr w:type="spellStart"/>
      <w:r w:rsidR="007673AA">
        <w:rPr>
          <w:rFonts w:ascii="Times New Roman" w:hAnsi="Times New Roman"/>
          <w:sz w:val="24"/>
          <w:szCs w:val="24"/>
        </w:rPr>
        <w:t>fekérésére</w:t>
      </w:r>
      <w:proofErr w:type="spellEnd"/>
      <w:r w:rsidR="007673AA">
        <w:rPr>
          <w:rFonts w:ascii="Times New Roman" w:hAnsi="Times New Roman"/>
          <w:sz w:val="24"/>
          <w:szCs w:val="24"/>
        </w:rPr>
        <w:t>, ahol sok pozitív visszajelzést kaptak.</w:t>
      </w:r>
    </w:p>
    <w:p w:rsidR="007C6434" w:rsidRDefault="00A51B1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benyújtott szakmai beszámolóban foglaltak alapján az együttműködési megállapodásban vállaltak a tárgyévben teljesültek.</w:t>
      </w:r>
      <w:r w:rsidR="00E74D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megállapodás 5.1. pontja szerint nyújtott támogatás felhasználásáról szóló pénzügyi elszámolást a Humánszolgáltató Iroda ellenőrizte és jóváhagyta.</w:t>
      </w:r>
    </w:p>
    <w:p w:rsidR="005C73FA" w:rsidRDefault="00A51B1A" w:rsidP="00AF440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</w:t>
      </w:r>
      <w:r w:rsidR="00DA54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br w:type="page"/>
      </w:r>
    </w:p>
    <w:p w:rsidR="005C73FA" w:rsidRDefault="00A51B1A" w:rsidP="005C73F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5C73FA" w:rsidRDefault="005C73FA" w:rsidP="005C7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C73FA" w:rsidRDefault="00A51B1A" w:rsidP="005C7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theme="minorBidi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6B05DF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FE35ED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FE35ED">
        <w:rPr>
          <w:rFonts w:ascii="Times New Roman" w:eastAsia="Calibri" w:hAnsi="Times New Roman"/>
          <w:b/>
          <w:sz w:val="24"/>
          <w:szCs w:val="24"/>
          <w:u w:val="single"/>
        </w:rPr>
        <w:t>IX.16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</w:t>
      </w:r>
      <w:r w:rsidR="00DE263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DE263F" w:rsidRPr="00DE263F">
        <w:rPr>
          <w:rFonts w:ascii="Times New Roman" w:hAnsi="Times New Roman"/>
          <w:b/>
          <w:bCs/>
          <w:sz w:val="24"/>
          <w:szCs w:val="24"/>
          <w:u w:val="single"/>
        </w:rPr>
        <w:t>Nemesfémművesek és Kapcsolódó Szakmák Országos Egyesületének együttműködési megállapodáson alapuló beszámolój</w:t>
      </w:r>
      <w:r w:rsidR="00FD056D">
        <w:rPr>
          <w:rFonts w:ascii="Times New Roman" w:hAnsi="Times New Roman"/>
          <w:b/>
          <w:bCs/>
          <w:sz w:val="24"/>
          <w:szCs w:val="24"/>
          <w:u w:val="single"/>
        </w:rPr>
        <w:t>áról</w:t>
      </w:r>
    </w:p>
    <w:p w:rsidR="005C73FA" w:rsidRDefault="005C73FA" w:rsidP="005C73FA">
      <w:pPr>
        <w:rPr>
          <w:rFonts w:asciiTheme="minorHAnsi" w:hAnsiTheme="minorHAnsi"/>
        </w:rPr>
      </w:pPr>
    </w:p>
    <w:p w:rsidR="005C73FA" w:rsidRDefault="00A51B1A" w:rsidP="005C73FA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Bizottsága úgy dönt, hogy elfogadja a </w:t>
      </w:r>
      <w:r w:rsidR="00DE263F">
        <w:rPr>
          <w:rFonts w:ascii="Times New Roman" w:eastAsia="Calibri" w:hAnsi="Times New Roman"/>
          <w:b/>
          <w:sz w:val="24"/>
          <w:szCs w:val="24"/>
        </w:rPr>
        <w:t>Nemesfémművesek és Kapcsolódó Szakmák Országos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 Egyesület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DE263F">
        <w:rPr>
          <w:rFonts w:ascii="Times New Roman" w:eastAsia="Calibri" w:hAnsi="Times New Roman"/>
          <w:sz w:val="24"/>
          <w:szCs w:val="24"/>
        </w:rPr>
        <w:t>együttműködési megállapodáson</w:t>
      </w:r>
      <w:r>
        <w:rPr>
          <w:rFonts w:ascii="Times New Roman" w:eastAsia="Calibri" w:hAnsi="Times New Roman"/>
          <w:sz w:val="24"/>
          <w:szCs w:val="24"/>
        </w:rPr>
        <w:t xml:space="preserve"> alapuló, </w:t>
      </w:r>
      <w:r w:rsidRPr="005C73FA">
        <w:rPr>
          <w:rFonts w:ascii="Times New Roman" w:eastAsia="Calibri" w:hAnsi="Times New Roman"/>
          <w:b/>
          <w:sz w:val="24"/>
          <w:szCs w:val="24"/>
        </w:rPr>
        <w:t>202</w:t>
      </w:r>
      <w:r w:rsidR="00FE35ED">
        <w:rPr>
          <w:rFonts w:ascii="Times New Roman" w:eastAsia="Calibri" w:hAnsi="Times New Roman"/>
          <w:b/>
          <w:sz w:val="24"/>
          <w:szCs w:val="24"/>
        </w:rPr>
        <w:t>3</w:t>
      </w:r>
      <w:r w:rsidR="00DE263F">
        <w:rPr>
          <w:rFonts w:ascii="Times New Roman" w:eastAsia="Calibri" w:hAnsi="Times New Roman"/>
          <w:b/>
          <w:sz w:val="24"/>
          <w:szCs w:val="24"/>
        </w:rPr>
        <w:t>. július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 1. – 202</w:t>
      </w:r>
      <w:r w:rsidR="00BC5693">
        <w:rPr>
          <w:rFonts w:ascii="Times New Roman" w:eastAsia="Calibri" w:hAnsi="Times New Roman"/>
          <w:b/>
          <w:sz w:val="24"/>
          <w:szCs w:val="24"/>
        </w:rPr>
        <w:t>4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. </w:t>
      </w:r>
      <w:r w:rsidR="00FE35ED">
        <w:rPr>
          <w:rFonts w:ascii="Times New Roman" w:eastAsia="Calibri" w:hAnsi="Times New Roman"/>
          <w:b/>
          <w:sz w:val="24"/>
          <w:szCs w:val="24"/>
        </w:rPr>
        <w:t>június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 3</w:t>
      </w:r>
      <w:r w:rsidR="00FE35ED">
        <w:rPr>
          <w:rFonts w:ascii="Times New Roman" w:eastAsia="Calibri" w:hAnsi="Times New Roman"/>
          <w:b/>
          <w:sz w:val="24"/>
          <w:szCs w:val="24"/>
        </w:rPr>
        <w:t>0</w:t>
      </w:r>
      <w:r w:rsidRPr="005C73FA">
        <w:rPr>
          <w:rFonts w:ascii="Times New Roman" w:eastAsia="Calibri" w:hAnsi="Times New Roman"/>
          <w:b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közötti időszakban végzett tevékenységéről szóló szakmai beszámolót.</w:t>
      </w:r>
    </w:p>
    <w:p w:rsidR="005C73FA" w:rsidRDefault="005C73FA" w:rsidP="005C73FA">
      <w:pPr>
        <w:spacing w:after="0"/>
        <w:rPr>
          <w:rFonts w:ascii="Times New Roman" w:eastAsia="Calibri" w:hAnsi="Times New Roman"/>
          <w:b/>
          <w:sz w:val="24"/>
          <w:szCs w:val="24"/>
        </w:rPr>
      </w:pPr>
    </w:p>
    <w:p w:rsidR="005C73FA" w:rsidRDefault="00A51B1A" w:rsidP="005C73FA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Felelős</w:t>
      </w:r>
      <w:r>
        <w:rPr>
          <w:rFonts w:ascii="Times New Roman" w:eastAsia="Calibri" w:hAnsi="Times New Roman"/>
          <w:sz w:val="24"/>
          <w:szCs w:val="24"/>
        </w:rPr>
        <w:t>: Veres Zoltán bizottsági elnök</w:t>
      </w:r>
      <w:r>
        <w:rPr>
          <w:rFonts w:ascii="Times New Roman" w:eastAsia="Calibri" w:hAnsi="Times New Roman"/>
          <w:sz w:val="24"/>
          <w:szCs w:val="24"/>
        </w:rPr>
        <w:br/>
      </w:r>
      <w:r>
        <w:rPr>
          <w:rFonts w:ascii="Times New Roman" w:eastAsia="Calibri" w:hAnsi="Times New Roman"/>
          <w:b/>
          <w:sz w:val="24"/>
          <w:szCs w:val="24"/>
        </w:rPr>
        <w:t>Határidő</w:t>
      </w:r>
      <w:r>
        <w:rPr>
          <w:rFonts w:ascii="Times New Roman" w:eastAsia="Calibri" w:hAnsi="Times New Roman"/>
          <w:sz w:val="24"/>
          <w:szCs w:val="24"/>
        </w:rPr>
        <w:t xml:space="preserve">: </w:t>
      </w:r>
      <w:r w:rsidR="00FD056D">
        <w:rPr>
          <w:rFonts w:ascii="Times New Roman" w:eastAsia="Calibri" w:hAnsi="Times New Roman"/>
          <w:sz w:val="24"/>
          <w:szCs w:val="24"/>
        </w:rPr>
        <w:t>2024. szeptember 16.</w:t>
      </w: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115FE" w:rsidRPr="00FE59B2" w:rsidRDefault="005115FE" w:rsidP="005115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3195E81990043F79C738B8EBDCC774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3195E81990043F79C738B8EBDCC774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3195E81990043F79C738B8EBDCC774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115FE" w:rsidRPr="00A74E62" w:rsidRDefault="005115FE" w:rsidP="005115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5FE" w:rsidRPr="00436FFB" w:rsidRDefault="005115FE" w:rsidP="005115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5FE" w:rsidRPr="00036EED" w:rsidRDefault="005115FE" w:rsidP="005115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827CCE78FA63493192017A6A6EA92DE5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5115FE" w:rsidRPr="00036EED" w:rsidRDefault="005115FE" w:rsidP="005115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827CCE78FA63493192017A6A6EA92DE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Humánszolgáltató Iroda vezetője</w:t>
          </w:r>
        </w:sdtContent>
      </w:sdt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Default="00A51B1A" w:rsidP="005C73FA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Mellékletek:</w:t>
      </w:r>
    </w:p>
    <w:p w:rsidR="005C73FA" w:rsidRDefault="00A51B1A" w:rsidP="005C73FA">
      <w:pPr>
        <w:pStyle w:val="Listaszerbekezds"/>
        <w:numPr>
          <w:ilvl w:val="0"/>
          <w:numId w:val="21"/>
        </w:numPr>
        <w:spacing w:after="160" w:line="256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számú melléklet: </w:t>
      </w:r>
      <w:r w:rsidR="00DE263F">
        <w:rPr>
          <w:rFonts w:ascii="Times New Roman" w:eastAsia="Calibri" w:hAnsi="Times New Roman"/>
          <w:sz w:val="24"/>
          <w:szCs w:val="24"/>
        </w:rPr>
        <w:t>Együttműködési megállapodás</w:t>
      </w:r>
    </w:p>
    <w:p w:rsidR="005C73FA" w:rsidRDefault="00A51B1A" w:rsidP="005C73FA">
      <w:pPr>
        <w:pStyle w:val="Listaszerbekezds"/>
        <w:numPr>
          <w:ilvl w:val="0"/>
          <w:numId w:val="21"/>
        </w:numPr>
        <w:spacing w:after="160" w:line="256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számú melléklet: Szakmai beszámoló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B8D" w:rsidRDefault="00571B8D">
      <w:pPr>
        <w:spacing w:after="0" w:line="240" w:lineRule="auto"/>
      </w:pPr>
      <w:r>
        <w:separator/>
      </w:r>
    </w:p>
  </w:endnote>
  <w:endnote w:type="continuationSeparator" w:id="0">
    <w:p w:rsidR="00571B8D" w:rsidRDefault="00571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51B1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462D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B8D" w:rsidRDefault="00571B8D">
      <w:pPr>
        <w:spacing w:after="0" w:line="240" w:lineRule="auto"/>
      </w:pPr>
      <w:r>
        <w:separator/>
      </w:r>
    </w:p>
  </w:footnote>
  <w:footnote w:type="continuationSeparator" w:id="0">
    <w:p w:rsidR="00571B8D" w:rsidRDefault="00571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468A9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C217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0075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40AC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4EF7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1428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E4EC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B6AD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7A65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492C4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FEFAD4" w:tentative="1">
      <w:start w:val="1"/>
      <w:numFmt w:val="lowerLetter"/>
      <w:lvlText w:val="%2."/>
      <w:lvlJc w:val="left"/>
      <w:pPr>
        <w:ind w:left="1440" w:hanging="360"/>
      </w:pPr>
    </w:lvl>
    <w:lvl w:ilvl="2" w:tplc="1896B606" w:tentative="1">
      <w:start w:val="1"/>
      <w:numFmt w:val="lowerRoman"/>
      <w:lvlText w:val="%3."/>
      <w:lvlJc w:val="right"/>
      <w:pPr>
        <w:ind w:left="2160" w:hanging="180"/>
      </w:pPr>
    </w:lvl>
    <w:lvl w:ilvl="3" w:tplc="911087E6" w:tentative="1">
      <w:start w:val="1"/>
      <w:numFmt w:val="decimal"/>
      <w:lvlText w:val="%4."/>
      <w:lvlJc w:val="left"/>
      <w:pPr>
        <w:ind w:left="2880" w:hanging="360"/>
      </w:pPr>
    </w:lvl>
    <w:lvl w:ilvl="4" w:tplc="02B0612A" w:tentative="1">
      <w:start w:val="1"/>
      <w:numFmt w:val="lowerLetter"/>
      <w:lvlText w:val="%5."/>
      <w:lvlJc w:val="left"/>
      <w:pPr>
        <w:ind w:left="3600" w:hanging="360"/>
      </w:pPr>
    </w:lvl>
    <w:lvl w:ilvl="5" w:tplc="EA289634" w:tentative="1">
      <w:start w:val="1"/>
      <w:numFmt w:val="lowerRoman"/>
      <w:lvlText w:val="%6."/>
      <w:lvlJc w:val="right"/>
      <w:pPr>
        <w:ind w:left="4320" w:hanging="180"/>
      </w:pPr>
    </w:lvl>
    <w:lvl w:ilvl="6" w:tplc="DB480240" w:tentative="1">
      <w:start w:val="1"/>
      <w:numFmt w:val="decimal"/>
      <w:lvlText w:val="%7."/>
      <w:lvlJc w:val="left"/>
      <w:pPr>
        <w:ind w:left="5040" w:hanging="360"/>
      </w:pPr>
    </w:lvl>
    <w:lvl w:ilvl="7" w:tplc="B4DE2E72" w:tentative="1">
      <w:start w:val="1"/>
      <w:numFmt w:val="lowerLetter"/>
      <w:lvlText w:val="%8."/>
      <w:lvlJc w:val="left"/>
      <w:pPr>
        <w:ind w:left="5760" w:hanging="360"/>
      </w:pPr>
    </w:lvl>
    <w:lvl w:ilvl="8" w:tplc="350449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C504E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D441F88" w:tentative="1">
      <w:start w:val="1"/>
      <w:numFmt w:val="lowerLetter"/>
      <w:lvlText w:val="%2."/>
      <w:lvlJc w:val="left"/>
      <w:pPr>
        <w:ind w:left="1800" w:hanging="360"/>
      </w:pPr>
    </w:lvl>
    <w:lvl w:ilvl="2" w:tplc="169223F0" w:tentative="1">
      <w:start w:val="1"/>
      <w:numFmt w:val="lowerRoman"/>
      <w:lvlText w:val="%3."/>
      <w:lvlJc w:val="right"/>
      <w:pPr>
        <w:ind w:left="2520" w:hanging="180"/>
      </w:pPr>
    </w:lvl>
    <w:lvl w:ilvl="3" w:tplc="23CE074E" w:tentative="1">
      <w:start w:val="1"/>
      <w:numFmt w:val="decimal"/>
      <w:lvlText w:val="%4."/>
      <w:lvlJc w:val="left"/>
      <w:pPr>
        <w:ind w:left="3240" w:hanging="360"/>
      </w:pPr>
    </w:lvl>
    <w:lvl w:ilvl="4" w:tplc="A60467B6" w:tentative="1">
      <w:start w:val="1"/>
      <w:numFmt w:val="lowerLetter"/>
      <w:lvlText w:val="%5."/>
      <w:lvlJc w:val="left"/>
      <w:pPr>
        <w:ind w:left="3960" w:hanging="360"/>
      </w:pPr>
    </w:lvl>
    <w:lvl w:ilvl="5" w:tplc="0D48F190" w:tentative="1">
      <w:start w:val="1"/>
      <w:numFmt w:val="lowerRoman"/>
      <w:lvlText w:val="%6."/>
      <w:lvlJc w:val="right"/>
      <w:pPr>
        <w:ind w:left="4680" w:hanging="180"/>
      </w:pPr>
    </w:lvl>
    <w:lvl w:ilvl="6" w:tplc="CE16D088" w:tentative="1">
      <w:start w:val="1"/>
      <w:numFmt w:val="decimal"/>
      <w:lvlText w:val="%7."/>
      <w:lvlJc w:val="left"/>
      <w:pPr>
        <w:ind w:left="5400" w:hanging="360"/>
      </w:pPr>
    </w:lvl>
    <w:lvl w:ilvl="7" w:tplc="76E6F5C0" w:tentative="1">
      <w:start w:val="1"/>
      <w:numFmt w:val="lowerLetter"/>
      <w:lvlText w:val="%8."/>
      <w:lvlJc w:val="left"/>
      <w:pPr>
        <w:ind w:left="6120" w:hanging="360"/>
      </w:pPr>
    </w:lvl>
    <w:lvl w:ilvl="8" w:tplc="85EC1F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82A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6057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E634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288D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227D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FCB3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EE27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CE5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86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1D2C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42DC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4E29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728E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3059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0C55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9A1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4A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EAD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366C47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FE41A9A" w:tentative="1">
      <w:start w:val="1"/>
      <w:numFmt w:val="lowerLetter"/>
      <w:lvlText w:val="%2."/>
      <w:lvlJc w:val="left"/>
      <w:pPr>
        <w:ind w:left="1146" w:hanging="360"/>
      </w:pPr>
    </w:lvl>
    <w:lvl w:ilvl="2" w:tplc="C63ECDFE" w:tentative="1">
      <w:start w:val="1"/>
      <w:numFmt w:val="lowerRoman"/>
      <w:lvlText w:val="%3."/>
      <w:lvlJc w:val="right"/>
      <w:pPr>
        <w:ind w:left="1866" w:hanging="180"/>
      </w:pPr>
    </w:lvl>
    <w:lvl w:ilvl="3" w:tplc="35CAFDA0" w:tentative="1">
      <w:start w:val="1"/>
      <w:numFmt w:val="decimal"/>
      <w:lvlText w:val="%4."/>
      <w:lvlJc w:val="left"/>
      <w:pPr>
        <w:ind w:left="2586" w:hanging="360"/>
      </w:pPr>
    </w:lvl>
    <w:lvl w:ilvl="4" w:tplc="8B42C516" w:tentative="1">
      <w:start w:val="1"/>
      <w:numFmt w:val="lowerLetter"/>
      <w:lvlText w:val="%5."/>
      <w:lvlJc w:val="left"/>
      <w:pPr>
        <w:ind w:left="3306" w:hanging="360"/>
      </w:pPr>
    </w:lvl>
    <w:lvl w:ilvl="5" w:tplc="5F76AA30" w:tentative="1">
      <w:start w:val="1"/>
      <w:numFmt w:val="lowerRoman"/>
      <w:lvlText w:val="%6."/>
      <w:lvlJc w:val="right"/>
      <w:pPr>
        <w:ind w:left="4026" w:hanging="180"/>
      </w:pPr>
    </w:lvl>
    <w:lvl w:ilvl="6" w:tplc="A7A633AE" w:tentative="1">
      <w:start w:val="1"/>
      <w:numFmt w:val="decimal"/>
      <w:lvlText w:val="%7."/>
      <w:lvlJc w:val="left"/>
      <w:pPr>
        <w:ind w:left="4746" w:hanging="360"/>
      </w:pPr>
    </w:lvl>
    <w:lvl w:ilvl="7" w:tplc="156A0090" w:tentative="1">
      <w:start w:val="1"/>
      <w:numFmt w:val="lowerLetter"/>
      <w:lvlText w:val="%8."/>
      <w:lvlJc w:val="left"/>
      <w:pPr>
        <w:ind w:left="5466" w:hanging="360"/>
      </w:pPr>
    </w:lvl>
    <w:lvl w:ilvl="8" w:tplc="DAC2EE1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2009F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E2C38E" w:tentative="1">
      <w:start w:val="1"/>
      <w:numFmt w:val="lowerLetter"/>
      <w:lvlText w:val="%2."/>
      <w:lvlJc w:val="left"/>
      <w:pPr>
        <w:ind w:left="1440" w:hanging="360"/>
      </w:pPr>
    </w:lvl>
    <w:lvl w:ilvl="2" w:tplc="D0EED170" w:tentative="1">
      <w:start w:val="1"/>
      <w:numFmt w:val="lowerRoman"/>
      <w:lvlText w:val="%3."/>
      <w:lvlJc w:val="right"/>
      <w:pPr>
        <w:ind w:left="2160" w:hanging="180"/>
      </w:pPr>
    </w:lvl>
    <w:lvl w:ilvl="3" w:tplc="631492F6" w:tentative="1">
      <w:start w:val="1"/>
      <w:numFmt w:val="decimal"/>
      <w:lvlText w:val="%4."/>
      <w:lvlJc w:val="left"/>
      <w:pPr>
        <w:ind w:left="2880" w:hanging="360"/>
      </w:pPr>
    </w:lvl>
    <w:lvl w:ilvl="4" w:tplc="8D462BFE" w:tentative="1">
      <w:start w:val="1"/>
      <w:numFmt w:val="lowerLetter"/>
      <w:lvlText w:val="%5."/>
      <w:lvlJc w:val="left"/>
      <w:pPr>
        <w:ind w:left="3600" w:hanging="360"/>
      </w:pPr>
    </w:lvl>
    <w:lvl w:ilvl="5" w:tplc="12BC1916" w:tentative="1">
      <w:start w:val="1"/>
      <w:numFmt w:val="lowerRoman"/>
      <w:lvlText w:val="%6."/>
      <w:lvlJc w:val="right"/>
      <w:pPr>
        <w:ind w:left="4320" w:hanging="180"/>
      </w:pPr>
    </w:lvl>
    <w:lvl w:ilvl="6" w:tplc="B23AF59A" w:tentative="1">
      <w:start w:val="1"/>
      <w:numFmt w:val="decimal"/>
      <w:lvlText w:val="%7."/>
      <w:lvlJc w:val="left"/>
      <w:pPr>
        <w:ind w:left="5040" w:hanging="360"/>
      </w:pPr>
    </w:lvl>
    <w:lvl w:ilvl="7" w:tplc="C58C09DE" w:tentative="1">
      <w:start w:val="1"/>
      <w:numFmt w:val="lowerLetter"/>
      <w:lvlText w:val="%8."/>
      <w:lvlJc w:val="left"/>
      <w:pPr>
        <w:ind w:left="5760" w:hanging="360"/>
      </w:pPr>
    </w:lvl>
    <w:lvl w:ilvl="8" w:tplc="FA5423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AF232F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1EB6C8">
      <w:start w:val="1"/>
      <w:numFmt w:val="lowerLetter"/>
      <w:lvlText w:val="%2."/>
      <w:lvlJc w:val="left"/>
      <w:pPr>
        <w:ind w:left="1365" w:hanging="360"/>
      </w:pPr>
    </w:lvl>
    <w:lvl w:ilvl="2" w:tplc="A184B8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F8C3AD0" w:tentative="1">
      <w:start w:val="1"/>
      <w:numFmt w:val="decimal"/>
      <w:lvlText w:val="%4."/>
      <w:lvlJc w:val="left"/>
      <w:pPr>
        <w:ind w:left="2805" w:hanging="360"/>
      </w:pPr>
    </w:lvl>
    <w:lvl w:ilvl="4" w:tplc="946C8558" w:tentative="1">
      <w:start w:val="1"/>
      <w:numFmt w:val="lowerLetter"/>
      <w:lvlText w:val="%5."/>
      <w:lvlJc w:val="left"/>
      <w:pPr>
        <w:ind w:left="3525" w:hanging="360"/>
      </w:pPr>
    </w:lvl>
    <w:lvl w:ilvl="5" w:tplc="FF8AD89A" w:tentative="1">
      <w:start w:val="1"/>
      <w:numFmt w:val="lowerRoman"/>
      <w:lvlText w:val="%6."/>
      <w:lvlJc w:val="right"/>
      <w:pPr>
        <w:ind w:left="4245" w:hanging="180"/>
      </w:pPr>
    </w:lvl>
    <w:lvl w:ilvl="6" w:tplc="44746442" w:tentative="1">
      <w:start w:val="1"/>
      <w:numFmt w:val="decimal"/>
      <w:lvlText w:val="%7."/>
      <w:lvlJc w:val="left"/>
      <w:pPr>
        <w:ind w:left="4965" w:hanging="360"/>
      </w:pPr>
    </w:lvl>
    <w:lvl w:ilvl="7" w:tplc="A84E4250" w:tentative="1">
      <w:start w:val="1"/>
      <w:numFmt w:val="lowerLetter"/>
      <w:lvlText w:val="%8."/>
      <w:lvlJc w:val="left"/>
      <w:pPr>
        <w:ind w:left="5685" w:hanging="360"/>
      </w:pPr>
    </w:lvl>
    <w:lvl w:ilvl="8" w:tplc="7A7C5D6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A764F86"/>
    <w:multiLevelType w:val="hybridMultilevel"/>
    <w:tmpl w:val="8B8010B8"/>
    <w:lvl w:ilvl="0" w:tplc="C1A2063A">
      <w:start w:val="1"/>
      <w:numFmt w:val="decimal"/>
      <w:lvlText w:val="%1."/>
      <w:lvlJc w:val="left"/>
      <w:pPr>
        <w:ind w:left="720" w:hanging="360"/>
      </w:pPr>
    </w:lvl>
    <w:lvl w:ilvl="1" w:tplc="19A06740">
      <w:start w:val="1"/>
      <w:numFmt w:val="lowerLetter"/>
      <w:lvlText w:val="%2."/>
      <w:lvlJc w:val="left"/>
      <w:pPr>
        <w:ind w:left="1440" w:hanging="360"/>
      </w:pPr>
    </w:lvl>
    <w:lvl w:ilvl="2" w:tplc="90F6C356">
      <w:start w:val="1"/>
      <w:numFmt w:val="lowerRoman"/>
      <w:lvlText w:val="%3."/>
      <w:lvlJc w:val="right"/>
      <w:pPr>
        <w:ind w:left="2160" w:hanging="180"/>
      </w:pPr>
    </w:lvl>
    <w:lvl w:ilvl="3" w:tplc="58867422">
      <w:start w:val="1"/>
      <w:numFmt w:val="decimal"/>
      <w:lvlText w:val="%4."/>
      <w:lvlJc w:val="left"/>
      <w:pPr>
        <w:ind w:left="2880" w:hanging="360"/>
      </w:pPr>
    </w:lvl>
    <w:lvl w:ilvl="4" w:tplc="D0D05B5A">
      <w:start w:val="1"/>
      <w:numFmt w:val="lowerLetter"/>
      <w:lvlText w:val="%5."/>
      <w:lvlJc w:val="left"/>
      <w:pPr>
        <w:ind w:left="3600" w:hanging="360"/>
      </w:pPr>
    </w:lvl>
    <w:lvl w:ilvl="5" w:tplc="24AC53A0">
      <w:start w:val="1"/>
      <w:numFmt w:val="lowerRoman"/>
      <w:lvlText w:val="%6."/>
      <w:lvlJc w:val="right"/>
      <w:pPr>
        <w:ind w:left="4320" w:hanging="180"/>
      </w:pPr>
    </w:lvl>
    <w:lvl w:ilvl="6" w:tplc="B9A6A252">
      <w:start w:val="1"/>
      <w:numFmt w:val="decimal"/>
      <w:lvlText w:val="%7."/>
      <w:lvlJc w:val="left"/>
      <w:pPr>
        <w:ind w:left="5040" w:hanging="360"/>
      </w:pPr>
    </w:lvl>
    <w:lvl w:ilvl="7" w:tplc="8F1A58CC">
      <w:start w:val="1"/>
      <w:numFmt w:val="lowerLetter"/>
      <w:lvlText w:val="%8."/>
      <w:lvlJc w:val="left"/>
      <w:pPr>
        <w:ind w:left="5760" w:hanging="360"/>
      </w:pPr>
    </w:lvl>
    <w:lvl w:ilvl="8" w:tplc="11CAEEE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920F8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66C5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AE46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96DF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8C70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789B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FA30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DA30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9CB8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F0CAF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C2DB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3ACE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4A8E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FE98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A6AA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5E8E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6456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E008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08897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710FE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422C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8284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48BE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26E0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C89D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CE27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5EC0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D92FE50">
      <w:start w:val="1"/>
      <w:numFmt w:val="upperLetter"/>
      <w:lvlText w:val="%1."/>
      <w:lvlJc w:val="left"/>
      <w:pPr>
        <w:ind w:left="720" w:hanging="360"/>
      </w:pPr>
    </w:lvl>
    <w:lvl w:ilvl="1" w:tplc="F0AC967C" w:tentative="1">
      <w:start w:val="1"/>
      <w:numFmt w:val="lowerLetter"/>
      <w:lvlText w:val="%2."/>
      <w:lvlJc w:val="left"/>
      <w:pPr>
        <w:ind w:left="1440" w:hanging="360"/>
      </w:pPr>
    </w:lvl>
    <w:lvl w:ilvl="2" w:tplc="C074A9C4" w:tentative="1">
      <w:start w:val="1"/>
      <w:numFmt w:val="lowerRoman"/>
      <w:lvlText w:val="%3."/>
      <w:lvlJc w:val="right"/>
      <w:pPr>
        <w:ind w:left="2160" w:hanging="180"/>
      </w:pPr>
    </w:lvl>
    <w:lvl w:ilvl="3" w:tplc="7562C35E" w:tentative="1">
      <w:start w:val="1"/>
      <w:numFmt w:val="decimal"/>
      <w:lvlText w:val="%4."/>
      <w:lvlJc w:val="left"/>
      <w:pPr>
        <w:ind w:left="2880" w:hanging="360"/>
      </w:pPr>
    </w:lvl>
    <w:lvl w:ilvl="4" w:tplc="92566CDE" w:tentative="1">
      <w:start w:val="1"/>
      <w:numFmt w:val="lowerLetter"/>
      <w:lvlText w:val="%5."/>
      <w:lvlJc w:val="left"/>
      <w:pPr>
        <w:ind w:left="3600" w:hanging="360"/>
      </w:pPr>
    </w:lvl>
    <w:lvl w:ilvl="5" w:tplc="05E2EE14" w:tentative="1">
      <w:start w:val="1"/>
      <w:numFmt w:val="lowerRoman"/>
      <w:lvlText w:val="%6."/>
      <w:lvlJc w:val="right"/>
      <w:pPr>
        <w:ind w:left="4320" w:hanging="180"/>
      </w:pPr>
    </w:lvl>
    <w:lvl w:ilvl="6" w:tplc="22C8B48C" w:tentative="1">
      <w:start w:val="1"/>
      <w:numFmt w:val="decimal"/>
      <w:lvlText w:val="%7."/>
      <w:lvlJc w:val="left"/>
      <w:pPr>
        <w:ind w:left="5040" w:hanging="360"/>
      </w:pPr>
    </w:lvl>
    <w:lvl w:ilvl="7" w:tplc="FEC21710" w:tentative="1">
      <w:start w:val="1"/>
      <w:numFmt w:val="lowerLetter"/>
      <w:lvlText w:val="%8."/>
      <w:lvlJc w:val="left"/>
      <w:pPr>
        <w:ind w:left="5760" w:hanging="360"/>
      </w:pPr>
    </w:lvl>
    <w:lvl w:ilvl="8" w:tplc="1C6EE8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44809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8D2EDC8" w:tentative="1">
      <w:start w:val="1"/>
      <w:numFmt w:val="lowerLetter"/>
      <w:lvlText w:val="%2."/>
      <w:lvlJc w:val="left"/>
      <w:pPr>
        <w:ind w:left="1800" w:hanging="360"/>
      </w:pPr>
    </w:lvl>
    <w:lvl w:ilvl="2" w:tplc="CCF8CD76" w:tentative="1">
      <w:start w:val="1"/>
      <w:numFmt w:val="lowerRoman"/>
      <w:lvlText w:val="%3."/>
      <w:lvlJc w:val="right"/>
      <w:pPr>
        <w:ind w:left="2520" w:hanging="180"/>
      </w:pPr>
    </w:lvl>
    <w:lvl w:ilvl="3" w:tplc="BB10E824" w:tentative="1">
      <w:start w:val="1"/>
      <w:numFmt w:val="decimal"/>
      <w:lvlText w:val="%4."/>
      <w:lvlJc w:val="left"/>
      <w:pPr>
        <w:ind w:left="3240" w:hanging="360"/>
      </w:pPr>
    </w:lvl>
    <w:lvl w:ilvl="4" w:tplc="64185582" w:tentative="1">
      <w:start w:val="1"/>
      <w:numFmt w:val="lowerLetter"/>
      <w:lvlText w:val="%5."/>
      <w:lvlJc w:val="left"/>
      <w:pPr>
        <w:ind w:left="3960" w:hanging="360"/>
      </w:pPr>
    </w:lvl>
    <w:lvl w:ilvl="5" w:tplc="C7F0D072" w:tentative="1">
      <w:start w:val="1"/>
      <w:numFmt w:val="lowerRoman"/>
      <w:lvlText w:val="%6."/>
      <w:lvlJc w:val="right"/>
      <w:pPr>
        <w:ind w:left="4680" w:hanging="180"/>
      </w:pPr>
    </w:lvl>
    <w:lvl w:ilvl="6" w:tplc="4CA833CC" w:tentative="1">
      <w:start w:val="1"/>
      <w:numFmt w:val="decimal"/>
      <w:lvlText w:val="%7."/>
      <w:lvlJc w:val="left"/>
      <w:pPr>
        <w:ind w:left="5400" w:hanging="360"/>
      </w:pPr>
    </w:lvl>
    <w:lvl w:ilvl="7" w:tplc="973C866E" w:tentative="1">
      <w:start w:val="1"/>
      <w:numFmt w:val="lowerLetter"/>
      <w:lvlText w:val="%8."/>
      <w:lvlJc w:val="left"/>
      <w:pPr>
        <w:ind w:left="6120" w:hanging="360"/>
      </w:pPr>
    </w:lvl>
    <w:lvl w:ilvl="8" w:tplc="B44C5C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5C413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941DA8" w:tentative="1">
      <w:start w:val="1"/>
      <w:numFmt w:val="lowerLetter"/>
      <w:lvlText w:val="%2."/>
      <w:lvlJc w:val="left"/>
      <w:pPr>
        <w:ind w:left="1440" w:hanging="360"/>
      </w:pPr>
    </w:lvl>
    <w:lvl w:ilvl="2" w:tplc="3AC062E0" w:tentative="1">
      <w:start w:val="1"/>
      <w:numFmt w:val="lowerRoman"/>
      <w:lvlText w:val="%3."/>
      <w:lvlJc w:val="right"/>
      <w:pPr>
        <w:ind w:left="2160" w:hanging="180"/>
      </w:pPr>
    </w:lvl>
    <w:lvl w:ilvl="3" w:tplc="A5507700" w:tentative="1">
      <w:start w:val="1"/>
      <w:numFmt w:val="decimal"/>
      <w:lvlText w:val="%4."/>
      <w:lvlJc w:val="left"/>
      <w:pPr>
        <w:ind w:left="2880" w:hanging="360"/>
      </w:pPr>
    </w:lvl>
    <w:lvl w:ilvl="4" w:tplc="9BD6CA7A" w:tentative="1">
      <w:start w:val="1"/>
      <w:numFmt w:val="lowerLetter"/>
      <w:lvlText w:val="%5."/>
      <w:lvlJc w:val="left"/>
      <w:pPr>
        <w:ind w:left="3600" w:hanging="360"/>
      </w:pPr>
    </w:lvl>
    <w:lvl w:ilvl="5" w:tplc="5D9CBB56" w:tentative="1">
      <w:start w:val="1"/>
      <w:numFmt w:val="lowerRoman"/>
      <w:lvlText w:val="%6."/>
      <w:lvlJc w:val="right"/>
      <w:pPr>
        <w:ind w:left="4320" w:hanging="180"/>
      </w:pPr>
    </w:lvl>
    <w:lvl w:ilvl="6" w:tplc="6E4E21CA" w:tentative="1">
      <w:start w:val="1"/>
      <w:numFmt w:val="decimal"/>
      <w:lvlText w:val="%7."/>
      <w:lvlJc w:val="left"/>
      <w:pPr>
        <w:ind w:left="5040" w:hanging="360"/>
      </w:pPr>
    </w:lvl>
    <w:lvl w:ilvl="7" w:tplc="C258431A" w:tentative="1">
      <w:start w:val="1"/>
      <w:numFmt w:val="lowerLetter"/>
      <w:lvlText w:val="%8."/>
      <w:lvlJc w:val="left"/>
      <w:pPr>
        <w:ind w:left="5760" w:hanging="360"/>
      </w:pPr>
    </w:lvl>
    <w:lvl w:ilvl="8" w:tplc="95183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1B6F0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F6DA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92D8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80608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1E00F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8C20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796D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30CC5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905A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D647A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3BEC4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D40E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087E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88D4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7EDD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FA82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86B9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B8BF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03AEA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79A7F10" w:tentative="1">
      <w:start w:val="1"/>
      <w:numFmt w:val="lowerLetter"/>
      <w:lvlText w:val="%2."/>
      <w:lvlJc w:val="left"/>
      <w:pPr>
        <w:ind w:left="1440" w:hanging="360"/>
      </w:pPr>
    </w:lvl>
    <w:lvl w:ilvl="2" w:tplc="FD0A1C3C" w:tentative="1">
      <w:start w:val="1"/>
      <w:numFmt w:val="lowerRoman"/>
      <w:lvlText w:val="%3."/>
      <w:lvlJc w:val="right"/>
      <w:pPr>
        <w:ind w:left="2160" w:hanging="180"/>
      </w:pPr>
    </w:lvl>
    <w:lvl w:ilvl="3" w:tplc="93AC9822" w:tentative="1">
      <w:start w:val="1"/>
      <w:numFmt w:val="decimal"/>
      <w:lvlText w:val="%4."/>
      <w:lvlJc w:val="left"/>
      <w:pPr>
        <w:ind w:left="2880" w:hanging="360"/>
      </w:pPr>
    </w:lvl>
    <w:lvl w:ilvl="4" w:tplc="C0BC8C70" w:tentative="1">
      <w:start w:val="1"/>
      <w:numFmt w:val="lowerLetter"/>
      <w:lvlText w:val="%5."/>
      <w:lvlJc w:val="left"/>
      <w:pPr>
        <w:ind w:left="3600" w:hanging="360"/>
      </w:pPr>
    </w:lvl>
    <w:lvl w:ilvl="5" w:tplc="052A8066" w:tentative="1">
      <w:start w:val="1"/>
      <w:numFmt w:val="lowerRoman"/>
      <w:lvlText w:val="%6."/>
      <w:lvlJc w:val="right"/>
      <w:pPr>
        <w:ind w:left="4320" w:hanging="180"/>
      </w:pPr>
    </w:lvl>
    <w:lvl w:ilvl="6" w:tplc="3AE25486" w:tentative="1">
      <w:start w:val="1"/>
      <w:numFmt w:val="decimal"/>
      <w:lvlText w:val="%7."/>
      <w:lvlJc w:val="left"/>
      <w:pPr>
        <w:ind w:left="5040" w:hanging="360"/>
      </w:pPr>
    </w:lvl>
    <w:lvl w:ilvl="7" w:tplc="2908A6B6" w:tentative="1">
      <w:start w:val="1"/>
      <w:numFmt w:val="lowerLetter"/>
      <w:lvlText w:val="%8."/>
      <w:lvlJc w:val="left"/>
      <w:pPr>
        <w:ind w:left="5760" w:hanging="360"/>
      </w:pPr>
    </w:lvl>
    <w:lvl w:ilvl="8" w:tplc="40B4A8C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4FC7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352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96A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0564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2E8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15FE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6C83"/>
    <w:rsid w:val="00552B97"/>
    <w:rsid w:val="00553527"/>
    <w:rsid w:val="00554281"/>
    <w:rsid w:val="00554664"/>
    <w:rsid w:val="005654A7"/>
    <w:rsid w:val="00565745"/>
    <w:rsid w:val="00571B62"/>
    <w:rsid w:val="00571B8D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3FA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ED2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5DF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07EB4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4A9C"/>
    <w:rsid w:val="0076064B"/>
    <w:rsid w:val="00763031"/>
    <w:rsid w:val="0076462C"/>
    <w:rsid w:val="0076500A"/>
    <w:rsid w:val="00766847"/>
    <w:rsid w:val="007673AA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434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F6D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2DF"/>
    <w:rsid w:val="00A51B1A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DE6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40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72A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693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277EB"/>
    <w:rsid w:val="00C4008F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726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5D3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5417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263F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D6F"/>
    <w:rsid w:val="00E751CD"/>
    <w:rsid w:val="00E77722"/>
    <w:rsid w:val="00E81B70"/>
    <w:rsid w:val="00E84B1F"/>
    <w:rsid w:val="00E85A9A"/>
    <w:rsid w:val="00E86649"/>
    <w:rsid w:val="00E8739D"/>
    <w:rsid w:val="00E90CB5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056D"/>
    <w:rsid w:val="00FD3CE1"/>
    <w:rsid w:val="00FD4AB7"/>
    <w:rsid w:val="00FD75A6"/>
    <w:rsid w:val="00FE03FE"/>
    <w:rsid w:val="00FE06ED"/>
    <w:rsid w:val="00FE0E29"/>
    <w:rsid w:val="00FE1D1C"/>
    <w:rsid w:val="00FE35ED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C463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C463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C463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C463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C463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C463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C463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C463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195E81990043F79C738B8EBDCC77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851C9B2-5889-403C-A9C4-7E6A03044904}"/>
      </w:docPartPr>
      <w:docPartBody>
        <w:p w:rsidR="00F60268" w:rsidRDefault="00D642CA" w:rsidP="00D642CA">
          <w:pPr>
            <w:pStyle w:val="A3195E81990043F79C738B8EBDCC774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27CCE78FA63493192017A6A6EA92D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8B317DB-A2BE-4B29-8982-8F95E02AC077}"/>
      </w:docPartPr>
      <w:docPartBody>
        <w:p w:rsidR="00F60268" w:rsidRDefault="00D642CA" w:rsidP="00D642CA">
          <w:pPr>
            <w:pStyle w:val="827CCE78FA63493192017A6A6EA92DE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E171A"/>
    <w:rsid w:val="002F3CE8"/>
    <w:rsid w:val="005C29E7"/>
    <w:rsid w:val="006509A0"/>
    <w:rsid w:val="00793CD7"/>
    <w:rsid w:val="00857BC2"/>
    <w:rsid w:val="008C4631"/>
    <w:rsid w:val="00D642CA"/>
    <w:rsid w:val="00D850B0"/>
    <w:rsid w:val="00F6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642C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3195E81990043F79C738B8EBDCC7744">
    <w:name w:val="A3195E81990043F79C738B8EBDCC7744"/>
    <w:rsid w:val="00D642CA"/>
  </w:style>
  <w:style w:type="paragraph" w:customStyle="1" w:styleId="827CCE78FA63493192017A6A6EA92DE5">
    <w:name w:val="827CCE78FA63493192017A6A6EA92DE5"/>
    <w:rsid w:val="00D642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D1A6B-FDF6-4253-B744-F14B6964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565</Words>
  <Characters>3901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Fehérvári Anita</cp:lastModifiedBy>
  <cp:revision>8</cp:revision>
  <cp:lastPrinted>2015-06-19T08:32:00Z</cp:lastPrinted>
  <dcterms:created xsi:type="dcterms:W3CDTF">2022-09-21T10:19:00Z</dcterms:created>
  <dcterms:modified xsi:type="dcterms:W3CDTF">2024-09-09T06:13:00Z</dcterms:modified>
</cp:coreProperties>
</file>